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BD" w:rsidRPr="00723CB8" w:rsidRDefault="009F37BD" w:rsidP="009F37BD">
      <w:pPr>
        <w:ind w:left="-567" w:right="-523"/>
        <w:jc w:val="center"/>
        <w:rPr>
          <w:rFonts w:ascii="Times New Roman" w:hAnsi="Times New Roman" w:cs="Times New Roman"/>
          <w:b/>
        </w:rPr>
      </w:pPr>
      <w:r w:rsidRPr="00723CB8">
        <w:rPr>
          <w:rFonts w:ascii="Times New Roman" w:hAnsi="Times New Roman" w:cs="Times New Roman"/>
          <w:b/>
        </w:rPr>
        <w:t xml:space="preserve">Für Hans und Uli Setzer gehören Weinmachen und Weingenießen zum Lebensstil – </w:t>
      </w:r>
    </w:p>
    <w:p w:rsidR="009F37BD" w:rsidRPr="00723CB8" w:rsidRDefault="009F37BD" w:rsidP="009F37BD">
      <w:pPr>
        <w:ind w:left="-567" w:right="-523"/>
        <w:jc w:val="center"/>
        <w:rPr>
          <w:rFonts w:ascii="Times New Roman" w:hAnsi="Times New Roman" w:cs="Times New Roman"/>
          <w:b/>
        </w:rPr>
      </w:pPr>
      <w:r w:rsidRPr="00723CB8">
        <w:rPr>
          <w:rFonts w:ascii="Times New Roman" w:hAnsi="Times New Roman" w:cs="Times New Roman"/>
          <w:b/>
        </w:rPr>
        <w:t>als Leidenschaft und Herausforderung zugleich.</w:t>
      </w:r>
    </w:p>
    <w:p w:rsidR="009F37BD" w:rsidRPr="00723CB8" w:rsidRDefault="009F37BD" w:rsidP="009F37BD">
      <w:pPr>
        <w:ind w:left="-567" w:right="-523"/>
        <w:jc w:val="center"/>
        <w:rPr>
          <w:rFonts w:ascii="Times New Roman" w:hAnsi="Times New Roman" w:cs="Times New Roman"/>
          <w:b/>
        </w:rPr>
      </w:pPr>
    </w:p>
    <w:p w:rsidR="009F37BD" w:rsidRDefault="009F37BD" w:rsidP="009F37BD">
      <w:pPr>
        <w:ind w:left="-567" w:right="-523" w:firstLine="425"/>
        <w:jc w:val="center"/>
        <w:rPr>
          <w:rFonts w:ascii="Times New Roman" w:hAnsi="Times New Roman" w:cs="Times New Roman"/>
        </w:rPr>
      </w:pPr>
      <w:r>
        <w:rPr>
          <w:rFonts w:ascii="Times New Roman" w:hAnsi="Times New Roman" w:cs="Times New Roman"/>
        </w:rPr>
        <w:t xml:space="preserve">Seit 1705 ist das Weingut in Familienbesitz und wird mit Stolz und großem Verantwortungsgefühl von Generation zu Generation weitergegeben. Hohenwarth am Manhartsberg, am Rande des westlichen Weinviertels, ist durch seine Lage besonders für Grünen Veltliner und Roten Veltliner prädestiniert. Diese beiden Rebsorten bilden das Herzstück des Weinguts und werden sowohl im leichten Segment sowie als gehaltvolle Lagenweine ausgebaut. Die Flaggschiffe des Hauses bilden Weinviertel DAC Reserve „8000“ und Roter Veltliner Ried </w:t>
      </w:r>
      <w:proofErr w:type="spellStart"/>
      <w:r>
        <w:rPr>
          <w:rFonts w:ascii="Times New Roman" w:hAnsi="Times New Roman" w:cs="Times New Roman"/>
        </w:rPr>
        <w:t>Kreimelberg</w:t>
      </w:r>
      <w:proofErr w:type="spellEnd"/>
      <w:r>
        <w:rPr>
          <w:rFonts w:ascii="Times New Roman" w:hAnsi="Times New Roman" w:cs="Times New Roman"/>
        </w:rPr>
        <w:t xml:space="preserve">. Ibiza-Flair verströmt Setzer in Pink mit </w:t>
      </w:r>
      <w:proofErr w:type="gramStart"/>
      <w:r>
        <w:rPr>
          <w:rFonts w:ascii="Times New Roman" w:hAnsi="Times New Roman" w:cs="Times New Roman"/>
        </w:rPr>
        <w:t>einem</w:t>
      </w:r>
      <w:proofErr w:type="gramEnd"/>
      <w:r>
        <w:rPr>
          <w:rFonts w:ascii="Times New Roman" w:hAnsi="Times New Roman" w:cs="Times New Roman"/>
        </w:rPr>
        <w:t xml:space="preserve"> fruchtig-leichten Rosé, angelehnt an die </w:t>
      </w:r>
      <w:proofErr w:type="spellStart"/>
      <w:r>
        <w:rPr>
          <w:rFonts w:ascii="Times New Roman" w:hAnsi="Times New Roman" w:cs="Times New Roman"/>
        </w:rPr>
        <w:t>Roséweine</w:t>
      </w:r>
      <w:proofErr w:type="spellEnd"/>
      <w:r>
        <w:rPr>
          <w:rFonts w:ascii="Times New Roman" w:hAnsi="Times New Roman" w:cs="Times New Roman"/>
        </w:rPr>
        <w:t xml:space="preserve"> der Provence, nur etwas leichter im Alkohol.</w:t>
      </w:r>
    </w:p>
    <w:p w:rsidR="009F37BD" w:rsidRDefault="009F37BD" w:rsidP="009F37BD">
      <w:pPr>
        <w:ind w:left="-567" w:right="-523"/>
        <w:jc w:val="center"/>
        <w:rPr>
          <w:rFonts w:ascii="Times New Roman" w:hAnsi="Times New Roman" w:cs="Times New Roman"/>
        </w:rPr>
      </w:pPr>
    </w:p>
    <w:p w:rsidR="009F37BD" w:rsidRDefault="009F37BD" w:rsidP="009F37BD">
      <w:pPr>
        <w:ind w:left="-567" w:right="-523"/>
        <w:jc w:val="center"/>
        <w:rPr>
          <w:rFonts w:ascii="Times New Roman" w:hAnsi="Times New Roman" w:cs="Times New Roman"/>
        </w:rPr>
      </w:pPr>
      <w:r>
        <w:rPr>
          <w:rFonts w:ascii="Times New Roman" w:hAnsi="Times New Roman" w:cs="Times New Roman"/>
        </w:rPr>
        <w:t>Setzer Weine sind seit vielen Jahren weltweit erfolgreich. Zu finden sind sie in der Topgastronomie von San Francisco im Westen bis Shanghai im Osten. Auch in Australien oder Inseldestinationen wie den Malediven schätzt und liebt man Setzer Weine.</w:t>
      </w:r>
    </w:p>
    <w:p w:rsidR="008503B7" w:rsidRDefault="008503B7">
      <w:bookmarkStart w:id="0" w:name="_GoBack"/>
      <w:bookmarkEnd w:id="0"/>
    </w:p>
    <w:sectPr w:rsidR="008503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BD"/>
    <w:rsid w:val="008503B7"/>
    <w:rsid w:val="009F37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88E17-EB9B-4C00-9F83-A79857C1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37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Marie-Theres Setzer</dc:creator>
  <cp:keywords/>
  <dc:description/>
  <cp:lastModifiedBy>Marie-Theres Setzer</cp:lastModifiedBy>
  <cp:revision>1</cp:revision>
  <dcterms:created xsi:type="dcterms:W3CDTF">2019-09-03T12:15:00Z</dcterms:created>
  <dcterms:modified xsi:type="dcterms:W3CDTF">2019-09-03T12:16:00Z</dcterms:modified>
</cp:coreProperties>
</file>